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D5032" w:rsidP="002D50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 объекта системы газоснабжения и его необъемлемых технологических частей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 («Газификация </w:t>
            </w:r>
            <w:proofErr w:type="spellStart"/>
            <w:r w:rsidR="007A5540">
              <w:rPr>
                <w:rFonts w:ascii="Times New Roman" w:eastAsia="Times New Roman" w:hAnsi="Times New Roman" w:cs="Times New Roman"/>
                <w:sz w:val="20"/>
              </w:rPr>
              <w:t>негазифицированной</w:t>
            </w:r>
            <w:proofErr w:type="spellEnd"/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 части п. </w:t>
            </w:r>
            <w:proofErr w:type="spellStart"/>
            <w:r w:rsidR="007A5540">
              <w:rPr>
                <w:rFonts w:ascii="Times New Roman" w:eastAsia="Times New Roman" w:hAnsi="Times New Roman" w:cs="Times New Roman"/>
                <w:sz w:val="20"/>
              </w:rPr>
              <w:t>Туголесский</w:t>
            </w:r>
            <w:proofErr w:type="spellEnd"/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 Бор сельского поселения </w:t>
            </w:r>
            <w:proofErr w:type="spellStart"/>
            <w:r w:rsidR="007A5540">
              <w:rPr>
                <w:rFonts w:ascii="Times New Roman" w:eastAsia="Times New Roman" w:hAnsi="Times New Roman" w:cs="Times New Roman"/>
                <w:sz w:val="20"/>
              </w:rPr>
              <w:t>Кривандинское</w:t>
            </w:r>
            <w:proofErr w:type="spellEnd"/>
            <w:r w:rsidR="007A5540">
              <w:rPr>
                <w:rFonts w:ascii="Times New Roman" w:eastAsia="Times New Roman" w:hAnsi="Times New Roman" w:cs="Times New Roman"/>
                <w:sz w:val="20"/>
              </w:rPr>
              <w:t>» Городского округа Шатура Московской области)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  <w:gridCol w:w="12"/>
            </w:tblGrid>
            <w:tr w:rsidR="00DE43BA" w:rsidTr="007A5540">
              <w:trPr>
                <w:gridAfter w:val="1"/>
                <w:wAfter w:w="13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7A5540">
              <w:trPr>
                <w:gridAfter w:val="1"/>
                <w:wAfter w:w="13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29110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6A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DE43BA" w:rsidTr="007A5540">
              <w:trPr>
                <w:gridAfter w:val="1"/>
                <w:wAfter w:w="13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28952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6A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DE43BA" w:rsidTr="002D5032">
              <w:tc>
                <w:tcPr>
                  <w:tcW w:w="89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DE43BA" w:rsidTr="007A5540">
              <w:trPr>
                <w:gridAfter w:val="1"/>
                <w:wAfter w:w="13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7A5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 w:rsidR="007A55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70202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DE43BA" w:rsidTr="007A5540">
              <w:trPr>
                <w:gridAfter w:val="1"/>
                <w:wAfter w:w="13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7A5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50:25:0070203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DE43BA" w:rsidTr="007A5540">
              <w:trPr>
                <w:gridAfter w:val="1"/>
                <w:wAfter w:w="13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4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7A5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 w:rsidR="007A55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70204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DE43BA" w:rsidTr="007A5540">
              <w:trPr>
                <w:gridAfter w:val="1"/>
                <w:wAfter w:w="13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4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7A5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 w:rsidR="007A55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70205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DE43BA" w:rsidTr="007A5540">
              <w:trPr>
                <w:gridAfter w:val="1"/>
                <w:wAfter w:w="13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4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7A5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50:25:0070206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адрес: 143082, Московская область, Одинцовский городской округ, деревня Раздоры, 1-й км Рублёво-Успенского шоссе, дом 1, корпус Б.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C12C37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C12C37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2D5032"/>
    <w:rsid w:val="006A649F"/>
    <w:rsid w:val="007A5540"/>
    <w:rsid w:val="00C12C37"/>
    <w:rsid w:val="00DE43BA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6</cp:revision>
  <dcterms:created xsi:type="dcterms:W3CDTF">2022-12-06T15:29:00Z</dcterms:created>
  <dcterms:modified xsi:type="dcterms:W3CDTF">2022-12-06T15:31:00Z</dcterms:modified>
</cp:coreProperties>
</file>